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32" w:tblpY="47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709"/>
        <w:gridCol w:w="709"/>
        <w:gridCol w:w="4252"/>
      </w:tblGrid>
      <w:tr w:rsidR="00871C65" w:rsidRPr="00871C65" w:rsidTr="00AF7B8C">
        <w:trPr>
          <w:trHeight w:val="842"/>
        </w:trPr>
        <w:tc>
          <w:tcPr>
            <w:tcW w:w="10456" w:type="dxa"/>
            <w:gridSpan w:val="5"/>
          </w:tcPr>
          <w:p w:rsidR="00871C65" w:rsidRPr="00E7537E" w:rsidRDefault="00871C65" w:rsidP="00AF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bookmarkStart w:id="0" w:name="_GoBack"/>
            <w:bookmarkEnd w:id="0"/>
          </w:p>
          <w:p w:rsidR="00871C65" w:rsidRPr="00E7537E" w:rsidRDefault="00871C65" w:rsidP="00AF7B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5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специфікація  щодо предмету закупівлі:</w:t>
            </w:r>
          </w:p>
          <w:p w:rsidR="00871C65" w:rsidRPr="00E7537E" w:rsidRDefault="00871C65" w:rsidP="00AF7B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5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Класифікатор ДК 021:2015:  </w:t>
            </w:r>
            <w:r w:rsidRPr="00E7537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39150000-8 Меблі та </w:t>
            </w:r>
            <w:proofErr w:type="spellStart"/>
            <w:r w:rsidRPr="00E7537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приспособи</w:t>
            </w:r>
            <w:proofErr w:type="spellEnd"/>
            <w:r w:rsidRPr="00E7537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різні (Меблі для кабінетів відділу художньої творчості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Київського Палацу дітей та юнацтва</w:t>
            </w:r>
            <w:r w:rsidRPr="00E7537E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)</w:t>
            </w:r>
          </w:p>
        </w:tc>
      </w:tr>
      <w:tr w:rsidR="00871C65" w:rsidRPr="00BF2B3A" w:rsidTr="00AF7B8C">
        <w:trPr>
          <w:trHeight w:val="842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№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Найменування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 xml:space="preserve">Од. </w:t>
            </w:r>
          </w:p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виміру</w:t>
            </w:r>
          </w:p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lang w:val="uk-UA"/>
              </w:rPr>
            </w:pP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Кіль</w:t>
            </w:r>
          </w:p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ть</w:t>
            </w:r>
            <w:proofErr w:type="spellEnd"/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.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lang w:val="uk-UA"/>
              </w:rPr>
            </w:pPr>
            <w:r w:rsidRPr="00BF2B3A">
              <w:rPr>
                <w:rFonts w:ascii="Calibri" w:eastAsia="Calibri" w:hAnsi="Calibri" w:cs="Times New Roman"/>
                <w:b/>
                <w:i/>
                <w:lang w:val="uk-UA"/>
              </w:rPr>
              <w:t>Технічні характеристики</w:t>
            </w:r>
          </w:p>
        </w:tc>
      </w:tr>
      <w:tr w:rsidR="00871C65" w:rsidRPr="00BF2B3A" w:rsidTr="00AF7B8C">
        <w:trPr>
          <w:trHeight w:val="2546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Стіл на металевих опорах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1100х750х600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5C7FAB20" wp14:editId="28D4DF5D">
                  <wp:extent cx="2470150" cy="18415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4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Стіл на металевих опорах 1100х750х600.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Стільниця 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22х2мм. Опора стола на регульованих ніжках. Металева труба 50х25х1,5мм. і ребро жорсткості (траверса) під стільницю металева труба 25х25х1,5  з привареними пластинками для кріплення. Порошкова фарба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кол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і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р с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і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рий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. </w:t>
            </w:r>
          </w:p>
        </w:tc>
      </w:tr>
      <w:tr w:rsidR="00871C65" w:rsidRPr="00BF2B3A" w:rsidTr="00AF7B8C">
        <w:trPr>
          <w:trHeight w:val="3383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2.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Стіл на металевих опорах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1000х750х600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0989CC7A" wp14:editId="0676280F">
                  <wp:extent cx="2470150" cy="18415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Стіл на металевих опорах 1000х750х600.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Стільниця 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22х2мм. Опора стола на регульованих ніжках. Металева труба 50х25х1,5мм. і ребро жорсткості (траверса) під стільницю металева труба 25х25х1,5  з привареними пластинками для кріплення. Порошкова фарба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кол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і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р с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і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</w:rPr>
              <w:t>рий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.</w:t>
            </w:r>
          </w:p>
        </w:tc>
      </w:tr>
      <w:tr w:rsidR="00871C65" w:rsidRPr="00BF2B3A" w:rsidTr="00AF7B8C">
        <w:trPr>
          <w:trHeight w:val="2755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3.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для документів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2100х500х350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7DEB82B7" wp14:editId="4F029A52">
                  <wp:extent cx="1606550" cy="23368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для документів 2100х500х350.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2шт дзеркально.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Корпус, полиці та дверцята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>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D-001/128 G2. Ніжки регульовані. </w:t>
            </w:r>
          </w:p>
        </w:tc>
      </w:tr>
      <w:tr w:rsidR="00871C65" w:rsidRPr="00BF2B3A" w:rsidTr="00AF7B8C">
        <w:trPr>
          <w:trHeight w:val="2556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lastRenderedPageBreak/>
              <w:t>4.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для музичних  інструментів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2736х1060х700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31E70EBC" wp14:editId="082D1F10">
                  <wp:extent cx="1816100" cy="2324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для музичних  </w:t>
            </w: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інстументів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 xml:space="preserve"> 2700х1060х700. Розділена на нижню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Верхня частина шафи має полицю. Шафа розділена перегородкою.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548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5.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Шафа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з полицями </w:t>
            </w:r>
            <w:r>
              <w:t xml:space="preserve"> </w:t>
            </w:r>
            <w:r w:rsidRPr="00BA1B32">
              <w:rPr>
                <w:rFonts w:ascii="Calibri" w:eastAsia="Calibri" w:hAnsi="Calibri" w:cs="Times New Roman"/>
                <w:lang w:val="uk-UA"/>
              </w:rPr>
              <w:t xml:space="preserve">для музичних інструментів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2736х900х500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460D5758" wp14:editId="08DC9D18">
                  <wp:extent cx="1193800" cy="18351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Шафа для музичних інструментів з полицями 2736х900х500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Розділена на нижню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і 2 полиці в нижній необхідній висоті від </w:t>
            </w:r>
            <w:proofErr w:type="spellStart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>дна</w:t>
            </w:r>
            <w:proofErr w:type="spellEnd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 для вміщення музичних інструментів.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521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6.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>Шафа для речей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2736х900х500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12835832" wp14:editId="53DB2BA9">
                  <wp:extent cx="1555750" cy="18542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Шафа для одягу 2736х900х500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Розділена на нижню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частині, одну полицю і трубу для вішалок у нижній.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3580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7.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полицями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2736х600х500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1A26E6C3" wp14:editId="616F7DB0">
                  <wp:extent cx="1231900" cy="2089150"/>
                  <wp:effectExtent l="0" t="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полицями 2736х600х500 Розділена на нижню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і три в нижній.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  <w:p w:rsidR="00871C65" w:rsidRPr="00BF2B3A" w:rsidRDefault="00871C65" w:rsidP="00AF7B8C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</w:pPr>
          </w:p>
        </w:tc>
      </w:tr>
      <w:tr w:rsidR="00871C65" w:rsidRPr="00BF2B3A" w:rsidTr="00AF7B8C">
        <w:trPr>
          <w:trHeight w:val="3258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lastRenderedPageBreak/>
              <w:t>8.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Полиця навісна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2000х536х300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0D35A148" wp14:editId="5D79008D">
                  <wp:extent cx="2470150" cy="927100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Полиця навісна 2000х536х300</w:t>
            </w:r>
          </w:p>
          <w:p w:rsidR="00871C65" w:rsidRPr="00BF2B3A" w:rsidRDefault="00871C65" w:rsidP="00AF7B8C">
            <w:pPr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22х0,6мм. З передбаченими подовженими кріпленнями до стіни через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мяку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обшивку стіни. </w:t>
            </w:r>
          </w:p>
        </w:tc>
      </w:tr>
      <w:tr w:rsidR="00871C65" w:rsidRPr="00BF2B3A" w:rsidTr="00AF7B8C">
        <w:trPr>
          <w:trHeight w:val="696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9.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>Шафа для речей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2700х800х500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0617004F" wp14:editId="3B739D6F">
                  <wp:extent cx="1422400" cy="22161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Шафа для одягу 2736х900х500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Розділена на нижню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частині, одну полицю і трубу для вішалок у нижній.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845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10.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tabs>
                <w:tab w:val="left" w:pos="1060"/>
              </w:tabs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lang w:val="uk-UA"/>
              </w:rPr>
              <w:t xml:space="preserve">Шафа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з поличками </w:t>
            </w:r>
            <w:r>
              <w:t xml:space="preserve"> </w:t>
            </w:r>
            <w:r w:rsidRPr="007A0B34">
              <w:rPr>
                <w:rFonts w:ascii="Calibri" w:eastAsia="Calibri" w:hAnsi="Calibri" w:cs="Times New Roman"/>
                <w:lang w:val="uk-UA"/>
              </w:rPr>
              <w:t xml:space="preserve">для костюмів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2700х1300х500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tabs>
                <w:tab w:val="left" w:pos="1060"/>
              </w:tabs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5D6B70C8" wp14:editId="7DD2911A">
                  <wp:extent cx="1517650" cy="16637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1.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для костюмів з поличками 2700х1300х500 Розділена на нижню частину з дверцятами, середню для костюмів і верхню частини.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tabs>
                <w:tab w:val="left" w:pos="1060"/>
              </w:tabs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>Шафа має одну полицю у верхній частині, частково незакриту задню стінку для вентиляційних проходів,  трубу для вішалок і закриту тумбу у нижній частині.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</w:p>
        </w:tc>
      </w:tr>
      <w:tr w:rsidR="00871C65" w:rsidRPr="00BF2B3A" w:rsidTr="00AF7B8C">
        <w:trPr>
          <w:trHeight w:val="2890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11.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2700х900х500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12159A98" wp14:editId="61D86E57">
                  <wp:extent cx="1079500" cy="182245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Шафа з поличками 2700х900х500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, дві полиці відкриті і нижню частину для зберігання музичних інструментів.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764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lastRenderedPageBreak/>
              <w:t>12.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2700х600х500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470DF77E" wp14:editId="7DDC6839">
                  <wp:extent cx="1282700" cy="2324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Шафа з поличками 2700х600х500 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, три полиці відкриті. Нижня полиця шафи поєднується з приставним столом.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845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13.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</w:t>
            </w: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напів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 xml:space="preserve"> відкрита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2700х770х500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0B974F8B" wp14:editId="46D32C49">
                  <wp:extent cx="1003300" cy="17780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Шафа з поличками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напів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відкрита 2700х770х500.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, три полиці відкриті і нижню частину для зберігання документів.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717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14.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</w:t>
            </w:r>
            <w:r>
              <w:rPr>
                <w:rFonts w:ascii="Calibri" w:eastAsia="Calibri" w:hAnsi="Calibri" w:cs="Times New Roman"/>
                <w:lang w:val="uk-UA"/>
              </w:rPr>
              <w:t xml:space="preserve">(без </w:t>
            </w:r>
            <w:proofErr w:type="spellStart"/>
            <w:r>
              <w:rPr>
                <w:rFonts w:ascii="Calibri" w:eastAsia="Calibri" w:hAnsi="Calibri" w:cs="Times New Roman"/>
                <w:lang w:val="uk-UA"/>
              </w:rPr>
              <w:t>дна</w:t>
            </w:r>
            <w:proofErr w:type="spellEnd"/>
            <w:r>
              <w:rPr>
                <w:rFonts w:ascii="Calibri" w:eastAsia="Calibri" w:hAnsi="Calibri" w:cs="Times New Roman"/>
                <w:lang w:val="uk-UA"/>
              </w:rPr>
              <w:t xml:space="preserve">, 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2700х600х500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2E56CD7A" wp14:editId="53159CCF">
                  <wp:extent cx="1327150" cy="206375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Шафа з поличками без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дна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2700х600х500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, дві полиці відкриті і нижню частину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з знімною полицею. Шафа немає </w:t>
            </w:r>
            <w:proofErr w:type="spellStart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>дна</w:t>
            </w:r>
            <w:proofErr w:type="spellEnd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 для доступу до комунікацій через ревізійний </w:t>
            </w:r>
            <w:proofErr w:type="spellStart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>лючок</w:t>
            </w:r>
            <w:proofErr w:type="spellEnd"/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Додатково закріплена ззаду в нижній частині.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731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15.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</w:t>
            </w: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відкр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 xml:space="preserve">. </w:t>
            </w:r>
            <w:r>
              <w:rPr>
                <w:rFonts w:ascii="Calibri" w:eastAsia="Calibri" w:hAnsi="Calibri" w:cs="Times New Roman"/>
                <w:lang w:val="uk-UA"/>
              </w:rPr>
              <w:t xml:space="preserve">(Верх, 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2700х790х500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7F2D82B8" wp14:editId="0FFCBEAA">
                  <wp:extent cx="977900" cy="161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Шафа з поличками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відкр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. Верх 2700х790х500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</w:p>
          <w:p w:rsidR="00871C65" w:rsidRPr="00BF2B3A" w:rsidRDefault="00871C65" w:rsidP="00AF7B8C">
            <w:pPr>
              <w:tabs>
                <w:tab w:val="left" w:pos="1060"/>
              </w:tabs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>Шафа має одну знімну полицю у верхній частині, частково незакриту задню стінку для вентиляційних проходів  і закриту нижню тумбу для зберігання музичних інструментів у нижній частині.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571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lastRenderedPageBreak/>
              <w:t>16.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</w:p>
        </w:tc>
        <w:tc>
          <w:tcPr>
            <w:tcW w:w="4111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Шафа з поличками 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2700х790х500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6E2B2FEF" wp14:editId="09DADC2A">
                  <wp:extent cx="1390650" cy="2343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2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Шафа з поличками  2700х790х500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Виготовлена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22х2мм і 22х0,6мм.  Задня стінка шафи </w:t>
            </w:r>
            <w:r w:rsidRPr="002B461B">
              <w:rPr>
                <w:rFonts w:ascii="Calibri" w:eastAsia="Calibri" w:hAnsi="Calibri" w:cs="Times New Roman"/>
                <w:color w:val="FF0000"/>
                <w:sz w:val="20"/>
                <w:szCs w:val="20"/>
                <w:lang w:val="uk-UA"/>
              </w:rPr>
              <w:t xml:space="preserve"> ХДФ Біле 3мм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. </w:t>
            </w:r>
            <w:r w:rsidRPr="00BF2B3A">
              <w:rPr>
                <w:rFonts w:ascii="Calibri" w:eastAsia="Calibri" w:hAnsi="Calibri" w:cs="Calibri"/>
                <w:color w:val="000000"/>
                <w:sz w:val="20"/>
                <w:szCs w:val="20"/>
                <w:lang w:val="uk-UA"/>
              </w:rPr>
              <w:t xml:space="preserve">Шафа має одну полицю у верхній частині , дві полиці відкриті і нижню частину для зберігання музичних інструментів.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Меблеві завіси  GTV. </w:t>
            </w:r>
            <w:r w:rsidRPr="00BF2B3A">
              <w:rPr>
                <w:rFonts w:ascii="Calibri" w:eastAsia="Calibri" w:hAnsi="Calibri" w:cs="Times New Roman"/>
                <w:lang w:val="uk-UA"/>
              </w:rPr>
              <w:t xml:space="preserve"> Ручка меблева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D-001/128 G2. Ніжки регульовані.</w:t>
            </w:r>
          </w:p>
        </w:tc>
      </w:tr>
      <w:tr w:rsidR="00871C65" w:rsidRPr="00BF2B3A" w:rsidTr="00AF7B8C">
        <w:trPr>
          <w:trHeight w:val="2732"/>
        </w:trPr>
        <w:tc>
          <w:tcPr>
            <w:tcW w:w="675" w:type="dxa"/>
          </w:tcPr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17.</w:t>
            </w:r>
          </w:p>
          <w:p w:rsidR="00871C65" w:rsidRPr="00BF2B3A" w:rsidRDefault="00871C65" w:rsidP="00AF7B8C">
            <w:pPr>
              <w:spacing w:after="0" w:line="240" w:lineRule="auto"/>
              <w:rPr>
                <w:rFonts w:ascii="Calibri" w:eastAsia="Calibri" w:hAnsi="Calibri" w:cs="Times New Roman"/>
                <w:lang w:val="uk-UA"/>
              </w:rPr>
            </w:pPr>
            <w:proofErr w:type="spellStart"/>
            <w:r w:rsidRPr="00BF2B3A">
              <w:rPr>
                <w:rFonts w:ascii="Calibri" w:eastAsia="Calibri" w:hAnsi="Calibri" w:cs="Times New Roman"/>
                <w:lang w:val="uk-UA"/>
              </w:rPr>
              <w:t>Каб</w:t>
            </w:r>
            <w:proofErr w:type="spellEnd"/>
            <w:r w:rsidRPr="00BF2B3A">
              <w:rPr>
                <w:rFonts w:ascii="Calibri" w:eastAsia="Calibri" w:hAnsi="Calibri" w:cs="Times New Roman"/>
                <w:lang w:val="uk-UA"/>
              </w:rPr>
              <w:t>. 106</w:t>
            </w:r>
          </w:p>
        </w:tc>
        <w:tc>
          <w:tcPr>
            <w:tcW w:w="4111" w:type="dxa"/>
          </w:tcPr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Подіум диригента </w:t>
            </w:r>
            <w:r>
              <w:rPr>
                <w:rFonts w:ascii="Calibri" w:eastAsia="Calibri" w:hAnsi="Calibri" w:cs="Times New Roman"/>
                <w:lang w:val="uk-UA"/>
              </w:rPr>
              <w:t>(</w:t>
            </w:r>
            <w:r w:rsidRPr="00BF2B3A">
              <w:rPr>
                <w:rFonts w:ascii="Calibri" w:eastAsia="Calibri" w:hAnsi="Calibri" w:cs="Times New Roman"/>
                <w:lang w:val="uk-UA"/>
              </w:rPr>
              <w:t>1500х1500х250</w:t>
            </w:r>
            <w:r>
              <w:rPr>
                <w:rFonts w:ascii="Calibri" w:eastAsia="Calibri" w:hAnsi="Calibri" w:cs="Times New Roman"/>
                <w:lang w:val="uk-UA"/>
              </w:rPr>
              <w:t>)</w:t>
            </w:r>
          </w:p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val="uk-UA" w:eastAsia="uk-UA"/>
              </w:rPr>
              <w:drawing>
                <wp:inline distT="0" distB="0" distL="0" distR="0" wp14:anchorId="2C3CDFF2" wp14:editId="36681298">
                  <wp:extent cx="2470150" cy="1689100"/>
                  <wp:effectExtent l="0" t="0" r="635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Шт.</w:t>
            </w:r>
          </w:p>
        </w:tc>
        <w:tc>
          <w:tcPr>
            <w:tcW w:w="709" w:type="dxa"/>
          </w:tcPr>
          <w:p w:rsidR="00871C65" w:rsidRPr="00BF2B3A" w:rsidRDefault="00871C65" w:rsidP="00AF7B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1</w:t>
            </w:r>
          </w:p>
        </w:tc>
        <w:tc>
          <w:tcPr>
            <w:tcW w:w="4252" w:type="dxa"/>
          </w:tcPr>
          <w:p w:rsidR="00871C65" w:rsidRPr="00BF2B3A" w:rsidRDefault="00871C65" w:rsidP="00AF7B8C">
            <w:pPr>
              <w:rPr>
                <w:rFonts w:ascii="Calibri" w:eastAsia="Calibri" w:hAnsi="Calibri" w:cs="Times New Roman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>Подіум диригента 1500х1500х250</w:t>
            </w:r>
          </w:p>
          <w:p w:rsidR="00871C65" w:rsidRPr="00BF2B3A" w:rsidRDefault="00871C65" w:rsidP="00AF7B8C">
            <w:pPr>
              <w:rPr>
                <w:rFonts w:ascii="Calibri" w:eastAsia="Calibri" w:hAnsi="Calibri" w:cs="Calibri"/>
                <w:color w:val="000000"/>
                <w:lang w:val="uk-UA"/>
              </w:rPr>
            </w:pPr>
            <w:r w:rsidRPr="00BF2B3A">
              <w:rPr>
                <w:rFonts w:ascii="Calibri" w:eastAsia="Calibri" w:hAnsi="Calibri" w:cs="Times New Roman"/>
                <w:lang w:val="uk-UA"/>
              </w:rPr>
              <w:t xml:space="preserve">Виготовлений з </w:t>
            </w:r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ДСП 18мм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Kronospan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3025 PR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, крайка 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Kromag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ПВХ 15.01 SЕ Дуб </w:t>
            </w:r>
            <w:proofErr w:type="spellStart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>Сонома</w:t>
            </w:r>
            <w:proofErr w:type="spellEnd"/>
            <w:r w:rsidRPr="00BF2B3A">
              <w:rPr>
                <w:rFonts w:ascii="Calibri" w:eastAsia="Calibri" w:hAnsi="Calibri" w:cs="Times New Roman"/>
                <w:sz w:val="20"/>
                <w:szCs w:val="20"/>
                <w:lang w:val="uk-UA"/>
              </w:rPr>
              <w:t xml:space="preserve">  22х0,6мм. В основі має обрешетування для збільшення жорсткості.    Ніжки регульовані.</w:t>
            </w:r>
          </w:p>
        </w:tc>
      </w:tr>
    </w:tbl>
    <w:p w:rsidR="00B23511" w:rsidRDefault="00B23511"/>
    <w:sectPr w:rsidR="00B235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C7"/>
    <w:rsid w:val="00871C65"/>
    <w:rsid w:val="009D38C7"/>
    <w:rsid w:val="00B2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6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C65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6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C65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4662</Words>
  <Characters>2658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2021-08-28T10:48:00Z</dcterms:created>
  <dcterms:modified xsi:type="dcterms:W3CDTF">2021-08-28T10:48:00Z</dcterms:modified>
</cp:coreProperties>
</file>